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5883" w14:textId="77777777" w:rsidR="001B0610" w:rsidRPr="00AF323A" w:rsidRDefault="001B0610">
      <w:pPr>
        <w:jc w:val="both"/>
        <w:rPr>
          <w:rFonts w:ascii="Verdana" w:hAnsi="Verdana" w:cs="Arial"/>
          <w:sz w:val="18"/>
          <w:szCs w:val="18"/>
        </w:rPr>
      </w:pPr>
    </w:p>
    <w:p w14:paraId="53F782DD" w14:textId="77777777" w:rsidR="001B0610" w:rsidRPr="00AF323A" w:rsidRDefault="001B0610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1B0610" w:rsidRPr="00AF323A" w14:paraId="524398E7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3A11" w14:textId="2746250F" w:rsidR="001B0610" w:rsidRPr="00AF323A" w:rsidRDefault="001B061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5147996" w14:textId="49086832" w:rsidR="001B0610" w:rsidRPr="00AF323A" w:rsidRDefault="00EF17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1" layoutInCell="1" allowOverlap="1" wp14:anchorId="62922565" wp14:editId="3B5FF0D6">
                  <wp:simplePos x="0" y="0"/>
                  <wp:positionH relativeFrom="page">
                    <wp:posOffset>4441825</wp:posOffset>
                  </wp:positionH>
                  <wp:positionV relativeFrom="page">
                    <wp:posOffset>33020</wp:posOffset>
                  </wp:positionV>
                  <wp:extent cx="1960245" cy="1289050"/>
                  <wp:effectExtent l="0" t="0" r="1905" b="6350"/>
                  <wp:wrapNone/>
                  <wp:docPr id="146594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94472" name="Picture 14659447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245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896069" w14:textId="374A27A9" w:rsidR="001B0610" w:rsidRPr="00AF323A" w:rsidRDefault="006D76BA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JOB DESCRIPTION</w:t>
            </w:r>
            <w:r w:rsidR="001B1190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0A446BCC" w14:textId="4CA24452" w:rsidR="001B0610" w:rsidRPr="00AF323A" w:rsidRDefault="001B061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7DE827CE" w14:textId="34ADA40F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Job Title:   </w:t>
            </w:r>
            <w:r w:rsidR="005530D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Associate, </w:t>
            </w:r>
            <w:r w:rsidR="00EF1725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Senior </w:t>
            </w:r>
            <w:r w:rsidR="00A27203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Associate</w:t>
            </w:r>
            <w:r w:rsidR="00DD56DA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2B291C">
              <w:rPr>
                <w:rFonts w:ascii="Verdana" w:hAnsi="Verdana" w:cs="Arial"/>
                <w:b/>
                <w:bCs/>
                <w:sz w:val="18"/>
                <w:szCs w:val="18"/>
              </w:rPr>
              <w:t>or Legal Director</w:t>
            </w:r>
          </w:p>
          <w:p w14:paraId="4E4BFA9A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3D9CE05" w14:textId="77777777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Reporting to:  Head of Department</w:t>
            </w:r>
            <w:r w:rsidR="00A27203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/Partner</w:t>
            </w: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65C17B1E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A9D1DEA" w14:textId="77777777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Department:  </w:t>
            </w:r>
            <w:r w:rsidR="006D4507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Family Law</w:t>
            </w:r>
          </w:p>
          <w:p w14:paraId="0891890E" w14:textId="77777777" w:rsidR="001B0610" w:rsidRPr="00AF323A" w:rsidRDefault="001B061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B0610" w:rsidRPr="00AF323A" w14:paraId="0E0520D5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C650" w14:textId="77777777" w:rsidR="001B0610" w:rsidRPr="00AF323A" w:rsidRDefault="006D76BA" w:rsidP="002D708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Job Purpose</w:t>
            </w:r>
          </w:p>
          <w:p w14:paraId="70BDB038" w14:textId="77777777" w:rsidR="001B0610" w:rsidRPr="00AF323A" w:rsidRDefault="001B0610" w:rsidP="002D7082">
            <w:pPr>
              <w:pStyle w:val="ListParagraph"/>
              <w:ind w:left="360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81E4749" w14:textId="2E6364BF" w:rsidR="006D4507" w:rsidRPr="00AF323A" w:rsidRDefault="006D76BA" w:rsidP="002D7082">
            <w:p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The post holder 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deals</w:t>
            </w:r>
            <w:r w:rsidR="00B4123D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F323A">
              <w:rPr>
                <w:rFonts w:ascii="Verdana" w:hAnsi="Verdana" w:cs="Arial"/>
                <w:sz w:val="18"/>
                <w:szCs w:val="18"/>
              </w:rPr>
              <w:t>with a broad case load</w:t>
            </w:r>
            <w:r w:rsidR="00B4123D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in respect of family law.  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>As well as specialist knowledge of family law, t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he role requires a broad understanding of 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 xml:space="preserve">other areas of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>la</w:t>
            </w:r>
            <w:r w:rsidR="0049475F" w:rsidRPr="00AF323A">
              <w:rPr>
                <w:rFonts w:ascii="Verdana" w:hAnsi="Verdana" w:cs="Arial"/>
                <w:sz w:val="18"/>
                <w:szCs w:val="18"/>
              </w:rPr>
              <w:t xml:space="preserve">w to be able to advise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or </w:t>
            </w:r>
            <w:r w:rsidR="00BD1E9E" w:rsidRPr="00AF323A">
              <w:rPr>
                <w:rFonts w:ascii="Verdana" w:hAnsi="Verdana" w:cs="Arial"/>
                <w:sz w:val="18"/>
                <w:szCs w:val="18"/>
              </w:rPr>
              <w:t xml:space="preserve">alternatively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signpost clients 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 xml:space="preserve">if required, </w:t>
            </w:r>
            <w:r w:rsidR="00070D76" w:rsidRPr="00AF323A">
              <w:rPr>
                <w:rFonts w:ascii="Verdana" w:hAnsi="Verdana" w:cs="Arial"/>
                <w:sz w:val="18"/>
                <w:szCs w:val="18"/>
              </w:rPr>
              <w:t xml:space="preserve">to other 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>in</w:t>
            </w:r>
            <w:r w:rsidR="00B14948">
              <w:rPr>
                <w:rFonts w:ascii="Verdana" w:hAnsi="Verdana" w:cs="Arial"/>
                <w:sz w:val="18"/>
                <w:szCs w:val="18"/>
              </w:rPr>
              <w:t>-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 xml:space="preserve">house </w:t>
            </w:r>
            <w:r w:rsidR="00070D76" w:rsidRPr="00AF323A">
              <w:rPr>
                <w:rFonts w:ascii="Verdana" w:hAnsi="Verdana" w:cs="Arial"/>
                <w:sz w:val="18"/>
                <w:szCs w:val="18"/>
              </w:rPr>
              <w:t>specialities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>.</w:t>
            </w:r>
            <w:r w:rsidR="00B14948">
              <w:rPr>
                <w:rFonts w:ascii="Verdana" w:hAnsi="Verdana" w:cs="Arial"/>
                <w:sz w:val="18"/>
                <w:szCs w:val="18"/>
              </w:rPr>
              <w:t xml:space="preserve"> Expertise</w:t>
            </w:r>
            <w:r w:rsidR="006F09A4">
              <w:rPr>
                <w:rFonts w:ascii="Verdana" w:hAnsi="Verdana" w:cs="Arial"/>
                <w:sz w:val="18"/>
                <w:szCs w:val="18"/>
              </w:rPr>
              <w:t xml:space="preserve"> and</w:t>
            </w:r>
            <w:r w:rsidR="00B14948">
              <w:rPr>
                <w:rFonts w:ascii="Verdana" w:hAnsi="Verdana" w:cs="Arial"/>
                <w:sz w:val="18"/>
                <w:szCs w:val="18"/>
              </w:rPr>
              <w:t xml:space="preserve"> leadership qualities are key requirements to the role.</w:t>
            </w:r>
          </w:p>
          <w:p w14:paraId="7CA18792" w14:textId="77777777" w:rsidR="001834FE" w:rsidRPr="00AF323A" w:rsidRDefault="001834FE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BDAD3E3" w14:textId="3F6C3FD8" w:rsidR="00B4123D" w:rsidRDefault="001834FE" w:rsidP="002D7082">
            <w:p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As a senior member of the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 Family Law team, the post holder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initiates and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participates in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business development activities to </w:t>
            </w:r>
            <w:r w:rsidR="00070D76" w:rsidRPr="00AF323A">
              <w:rPr>
                <w:rFonts w:ascii="Verdana" w:hAnsi="Verdana" w:cs="Arial"/>
                <w:sz w:val="18"/>
                <w:szCs w:val="18"/>
              </w:rPr>
              <w:t xml:space="preserve">increase personal profile, 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promote the team and the Firm. </w:t>
            </w:r>
            <w:r w:rsidR="00B14948">
              <w:rPr>
                <w:rFonts w:ascii="Verdana" w:hAnsi="Verdana" w:cs="Arial"/>
                <w:sz w:val="18"/>
                <w:szCs w:val="18"/>
              </w:rPr>
              <w:t xml:space="preserve">They will be expected to </w:t>
            </w:r>
            <w:r w:rsidR="005530DB">
              <w:rPr>
                <w:rFonts w:ascii="Verdana" w:hAnsi="Verdana" w:cs="Arial"/>
                <w:sz w:val="18"/>
                <w:szCs w:val="18"/>
              </w:rPr>
              <w:t>meet financial targets</w:t>
            </w:r>
            <w:r w:rsidR="00B14948">
              <w:rPr>
                <w:rFonts w:ascii="Verdana" w:hAnsi="Verdana" w:cs="Arial"/>
                <w:sz w:val="18"/>
                <w:szCs w:val="18"/>
              </w:rPr>
              <w:t xml:space="preserve"> and uphold our guiding values, principles and behaviours.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465BD4E" w14:textId="77777777" w:rsidR="001737A9" w:rsidRDefault="001737A9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920CB53" w14:textId="0EE9760D" w:rsidR="001737A9" w:rsidRPr="00AF323A" w:rsidRDefault="001737A9" w:rsidP="002D708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The post holder </w:t>
            </w:r>
            <w:r w:rsidR="00F03332">
              <w:rPr>
                <w:rFonts w:ascii="Verdana" w:hAnsi="Verdana" w:cs="Arial"/>
                <w:sz w:val="18"/>
                <w:szCs w:val="18"/>
              </w:rPr>
              <w:t>must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have experience </w:t>
            </w:r>
            <w:r w:rsidR="00F03332">
              <w:rPr>
                <w:rFonts w:ascii="Verdana" w:hAnsi="Verdana" w:cs="Arial"/>
                <w:sz w:val="18"/>
                <w:szCs w:val="18"/>
              </w:rPr>
              <w:t>at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Associate, </w:t>
            </w:r>
            <w:r w:rsidR="005530DB">
              <w:rPr>
                <w:rFonts w:ascii="Verdana" w:hAnsi="Verdana" w:cs="Arial"/>
                <w:sz w:val="18"/>
                <w:szCs w:val="18"/>
              </w:rPr>
              <w:t xml:space="preserve">Senior Associate, </w:t>
            </w:r>
            <w:r>
              <w:rPr>
                <w:rFonts w:ascii="Verdana" w:hAnsi="Verdana" w:cs="Arial"/>
                <w:sz w:val="18"/>
                <w:szCs w:val="18"/>
              </w:rPr>
              <w:t xml:space="preserve">Legal Director or Partner level. </w:t>
            </w:r>
          </w:p>
          <w:p w14:paraId="74FFA260" w14:textId="77777777" w:rsidR="001B0610" w:rsidRPr="00AF323A" w:rsidRDefault="001B0610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321C96BD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4AD7" w14:textId="77777777" w:rsidR="001B0610" w:rsidRPr="00AF323A" w:rsidRDefault="006D76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Scope and Range</w:t>
            </w:r>
          </w:p>
          <w:p w14:paraId="4649148A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CA5C47A" w14:textId="4BC4610E" w:rsidR="00686D5D" w:rsidRPr="00AF323A" w:rsidRDefault="00686D5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Post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 is based in BTO’s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Edinburgh</w:t>
            </w:r>
            <w:r w:rsidR="00173706">
              <w:rPr>
                <w:rFonts w:ascii="Verdana" w:hAnsi="Verdana" w:cs="Arial"/>
                <w:sz w:val="18"/>
                <w:szCs w:val="18"/>
              </w:rPr>
              <w:t xml:space="preserve"> office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14:paraId="7E6F6E0F" w14:textId="77777777" w:rsidR="00686D5D" w:rsidRPr="00AF323A" w:rsidRDefault="00686D5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3DE2B77" w14:textId="77777777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Post covers clients across Scotland/UK and some based abroad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4D362B01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0A889B4A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F8E2E" w14:textId="77777777" w:rsidR="001B0610" w:rsidRPr="00AF323A" w:rsidRDefault="006D76BA" w:rsidP="002D7082">
            <w:pPr>
              <w:pStyle w:val="ListParagraph"/>
              <w:numPr>
                <w:ilvl w:val="0"/>
                <w:numId w:val="1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Key Responsibilities </w:t>
            </w:r>
          </w:p>
          <w:p w14:paraId="6E8E330E" w14:textId="77777777" w:rsidR="001B0610" w:rsidRPr="00AF323A" w:rsidRDefault="001B0610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04990B4" w14:textId="1EFF8523" w:rsidR="00DA4308" w:rsidRPr="00AF323A" w:rsidRDefault="006D76BA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Client</w:t>
            </w:r>
            <w:r w:rsidR="00DA4308"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 Activity</w:t>
            </w:r>
          </w:p>
          <w:p w14:paraId="4BA345BD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01412389" w14:textId="5A41E843" w:rsidR="0052686B" w:rsidRPr="00AF323A" w:rsidRDefault="006D4507" w:rsidP="002D7082">
            <w:p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This is an autonomous role,</w:t>
            </w:r>
            <w:r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with </w:t>
            </w:r>
            <w:r w:rsidR="001737A9">
              <w:rPr>
                <w:rFonts w:ascii="Verdana" w:hAnsi="Verdana" w:cs="Arial"/>
                <w:sz w:val="18"/>
                <w:szCs w:val="18"/>
              </w:rPr>
              <w:t>the ability to work without supervision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.</w:t>
            </w:r>
            <w:r w:rsidR="006040C8"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   </w:t>
            </w:r>
            <w:r w:rsidR="00865F11" w:rsidRPr="00865F11">
              <w:rPr>
                <w:rFonts w:ascii="Verdana" w:hAnsi="Verdana" w:cs="Arial"/>
                <w:bCs/>
                <w:sz w:val="18"/>
                <w:szCs w:val="18"/>
              </w:rPr>
              <w:t>The r</w:t>
            </w:r>
            <w:r w:rsidR="00BD1E9E" w:rsidRPr="00865F11">
              <w:rPr>
                <w:rFonts w:ascii="Verdana" w:hAnsi="Verdana" w:cs="Arial"/>
                <w:bCs/>
                <w:sz w:val="18"/>
                <w:szCs w:val="18"/>
              </w:rPr>
              <w:t xml:space="preserve">ole is to </w:t>
            </w:r>
            <w:r w:rsidR="00DA4308" w:rsidRPr="00865F11">
              <w:rPr>
                <w:rFonts w:ascii="Verdana" w:hAnsi="Verdana" w:cs="Arial"/>
                <w:bCs/>
                <w:sz w:val="18"/>
                <w:szCs w:val="18"/>
              </w:rPr>
              <w:t xml:space="preserve">provide </w:t>
            </w:r>
            <w:r w:rsidR="006D76BA" w:rsidRPr="00865F11">
              <w:rPr>
                <w:rFonts w:ascii="Verdana" w:hAnsi="Verdana" w:cs="Arial"/>
                <w:bCs/>
                <w:sz w:val="18"/>
                <w:szCs w:val="18"/>
              </w:rPr>
              <w:t xml:space="preserve">high quality legal </w:t>
            </w:r>
            <w:r w:rsidRPr="00865F11">
              <w:rPr>
                <w:rFonts w:ascii="Verdana" w:hAnsi="Verdana" w:cs="Arial"/>
                <w:bCs/>
                <w:sz w:val="18"/>
                <w:szCs w:val="18"/>
              </w:rPr>
              <w:t>advice in respect of family law</w:t>
            </w:r>
            <w:r w:rsidR="0052686B" w:rsidRPr="00865F11">
              <w:rPr>
                <w:rFonts w:ascii="Verdana" w:hAnsi="Verdana" w:cs="Arial"/>
                <w:bCs/>
                <w:sz w:val="18"/>
                <w:szCs w:val="18"/>
              </w:rPr>
              <w:t xml:space="preserve">, </w:t>
            </w:r>
            <w:r w:rsidR="00B14948" w:rsidRPr="00865F11">
              <w:rPr>
                <w:rFonts w:ascii="Verdana" w:hAnsi="Verdana" w:cs="Arial"/>
                <w:bCs/>
                <w:sz w:val="18"/>
                <w:szCs w:val="18"/>
              </w:rPr>
              <w:t xml:space="preserve">continually developing strong client relationships, </w:t>
            </w:r>
            <w:r w:rsidR="0052686B" w:rsidRPr="00865F11">
              <w:rPr>
                <w:rFonts w:ascii="Verdana" w:hAnsi="Verdana" w:cs="Arial"/>
                <w:bCs/>
                <w:sz w:val="18"/>
                <w:szCs w:val="18"/>
              </w:rPr>
              <w:t>ensuring that all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 individual</w:t>
            </w:r>
            <w:r w:rsidR="00BD4907">
              <w:rPr>
                <w:rFonts w:ascii="Verdana" w:hAnsi="Verdana" w:cs="Arial"/>
                <w:sz w:val="18"/>
                <w:szCs w:val="18"/>
              </w:rPr>
              <w:t>,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 financial and time targets are</w:t>
            </w:r>
            <w:r w:rsidR="00865F1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14948">
              <w:rPr>
                <w:rFonts w:ascii="Verdana" w:hAnsi="Verdana" w:cs="Arial"/>
                <w:sz w:val="18"/>
                <w:szCs w:val="18"/>
              </w:rPr>
              <w:t>exceeded</w:t>
            </w:r>
            <w:r w:rsidR="0052686B"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. </w:t>
            </w:r>
            <w:r w:rsidR="005530DB">
              <w:rPr>
                <w:rFonts w:ascii="Verdana" w:hAnsi="Verdana" w:cs="Arial"/>
                <w:bCs/>
                <w:sz w:val="18"/>
                <w:szCs w:val="18"/>
              </w:rPr>
              <w:t>FLAGS arbitration,</w:t>
            </w:r>
            <w:r w:rsidR="0052686B"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409A4" w:rsidRPr="00AF323A">
              <w:rPr>
                <w:rFonts w:ascii="Verdana" w:hAnsi="Verdana" w:cs="Arial"/>
                <w:sz w:val="18"/>
                <w:szCs w:val="18"/>
              </w:rPr>
              <w:t>Mediation and the collaborative process are offered as alternative dispute resolutions.</w:t>
            </w:r>
            <w:r w:rsidR="0052686B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AFCDF97" w14:textId="77777777" w:rsidR="0052686B" w:rsidRPr="00AF323A" w:rsidRDefault="0052686B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21A6CC4" w14:textId="77777777" w:rsidR="006D4507" w:rsidRPr="00AF323A" w:rsidRDefault="00D80B24" w:rsidP="002D7082">
            <w:p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varied caseload inc</w:t>
            </w:r>
            <w:r w:rsidRPr="00AF323A">
              <w:rPr>
                <w:rFonts w:ascii="Verdana" w:hAnsi="Verdana" w:cs="Arial"/>
                <w:sz w:val="18"/>
                <w:szCs w:val="18"/>
              </w:rPr>
              <w:t>ludes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 but 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is 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>not limited to:</w:t>
            </w:r>
          </w:p>
          <w:p w14:paraId="1ACB5008" w14:textId="77777777" w:rsidR="001834FE" w:rsidRPr="00AF323A" w:rsidRDefault="001834FE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4C9F88F" w14:textId="77777777" w:rsidR="00DA4308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Separation and divorce</w:t>
            </w:r>
          </w:p>
          <w:p w14:paraId="53513B86" w14:textId="77777777" w:rsidR="006D4507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Child disputes and child protection</w:t>
            </w:r>
          </w:p>
          <w:p w14:paraId="6E6558A5" w14:textId="77777777" w:rsidR="006D4507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Adoption</w:t>
            </w:r>
          </w:p>
          <w:p w14:paraId="4106B165" w14:textId="77777777" w:rsidR="006D4507" w:rsidRPr="00AF323A" w:rsidRDefault="00D80B24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Surrogacy</w:t>
            </w:r>
          </w:p>
          <w:p w14:paraId="38D0487B" w14:textId="77777777" w:rsidR="006D4507" w:rsidRPr="00AF323A" w:rsidRDefault="00D80B24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Pre-nuptial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 and post nuptial agreements</w:t>
            </w:r>
          </w:p>
          <w:p w14:paraId="297979E4" w14:textId="77777777" w:rsidR="001B1190" w:rsidRPr="00AF323A" w:rsidRDefault="001B1190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Pursuing or opposing c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>o habitation claims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445E630" w14:textId="77777777" w:rsidR="006D4507" w:rsidRPr="00AF323A" w:rsidRDefault="001B1190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Drafting co habitation agreements</w:t>
            </w:r>
          </w:p>
          <w:p w14:paraId="789C886A" w14:textId="77777777" w:rsidR="006D4507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Paternity disputes</w:t>
            </w:r>
          </w:p>
          <w:p w14:paraId="282A4791" w14:textId="69B81E77" w:rsidR="006D4507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Drawing up</w:t>
            </w:r>
            <w:r w:rsidR="00070D76" w:rsidRPr="00AF323A">
              <w:rPr>
                <w:rFonts w:ascii="Verdana" w:hAnsi="Verdana" w:cs="Arial"/>
                <w:sz w:val="18"/>
                <w:szCs w:val="18"/>
              </w:rPr>
              <w:t xml:space="preserve"> and negotiating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530DB">
              <w:rPr>
                <w:rFonts w:ascii="Verdana" w:hAnsi="Verdana" w:cs="Arial"/>
                <w:sz w:val="18"/>
                <w:szCs w:val="18"/>
              </w:rPr>
              <w:t>M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inutes of Agreement following separation</w:t>
            </w:r>
          </w:p>
          <w:p w14:paraId="79083F4B" w14:textId="77777777" w:rsidR="001B1190" w:rsidRPr="00AF323A" w:rsidRDefault="001B1190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Raising and defending actions in the Court of Session and Sheriff Court</w:t>
            </w:r>
          </w:p>
          <w:p w14:paraId="4C71143C" w14:textId="77777777" w:rsidR="00D409A4" w:rsidRPr="00AF323A" w:rsidRDefault="006D4507" w:rsidP="002D7082">
            <w:pPr>
              <w:pStyle w:val="ListParagraph"/>
              <w:numPr>
                <w:ilvl w:val="0"/>
                <w:numId w:val="9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Representing clients in Court.</w:t>
            </w:r>
          </w:p>
          <w:p w14:paraId="29222288" w14:textId="77777777" w:rsidR="006D4507" w:rsidRPr="00AF323A" w:rsidRDefault="006D4507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D9381FE" w14:textId="51B73C13" w:rsidR="00DA4308" w:rsidRPr="00AF323A" w:rsidRDefault="00DA4308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Client Management </w:t>
            </w:r>
          </w:p>
          <w:p w14:paraId="7D888BA0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EEEA4CC" w14:textId="616608E1" w:rsidR="00116B7E" w:rsidRPr="00AF323A" w:rsidRDefault="004509DE" w:rsidP="002D7082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develop and maintain excellent relationship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 xml:space="preserve">with </w:t>
            </w:r>
            <w:r w:rsidRPr="00AF323A">
              <w:rPr>
                <w:rFonts w:ascii="Verdana" w:hAnsi="Verdana" w:cs="Arial"/>
                <w:sz w:val="18"/>
                <w:szCs w:val="18"/>
              </w:rPr>
              <w:t>client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s and other Professional advisors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, dealing confidently and professionally with clients </w:t>
            </w:r>
            <w:r w:rsidR="00865F11" w:rsidRPr="00AF323A">
              <w:rPr>
                <w:rFonts w:ascii="Verdana" w:hAnsi="Verdana" w:cs="Arial"/>
                <w:sz w:val="18"/>
                <w:szCs w:val="18"/>
              </w:rPr>
              <w:t>to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gain and maintain their</w:t>
            </w:r>
            <w:r w:rsidR="00F04E88" w:rsidRPr="00AF323A">
              <w:rPr>
                <w:rFonts w:ascii="Verdana" w:hAnsi="Verdana" w:cs="Arial"/>
                <w:sz w:val="18"/>
                <w:szCs w:val="18"/>
              </w:rPr>
              <w:t xml:space="preserve"> trust and </w:t>
            </w:r>
            <w:r w:rsidRPr="00AF323A">
              <w:rPr>
                <w:rFonts w:ascii="Verdana" w:hAnsi="Verdana" w:cs="Arial"/>
                <w:sz w:val="18"/>
                <w:szCs w:val="18"/>
              </w:rPr>
              <w:t>confidence.</w:t>
            </w:r>
            <w:r w:rsidR="00116B7E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16B7E" w:rsidRPr="00AF323A">
              <w:rPr>
                <w:rFonts w:ascii="Verdana" w:hAnsi="Verdana"/>
                <w:sz w:val="18"/>
                <w:szCs w:val="18"/>
              </w:rPr>
              <w:t xml:space="preserve">Client work is of a sensitive personal nature and can be highly emotive.  </w:t>
            </w:r>
          </w:p>
          <w:p w14:paraId="6434F070" w14:textId="77777777" w:rsidR="004509DE" w:rsidRPr="00AF323A" w:rsidRDefault="004509DE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DF8D9B8" w14:textId="2F90E62E" w:rsidR="001B0610" w:rsidRPr="00AF323A" w:rsidRDefault="00116B7E" w:rsidP="002D7082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p</w:t>
            </w:r>
            <w:r w:rsidR="00C80D0E" w:rsidRPr="00AF323A">
              <w:rPr>
                <w:rFonts w:ascii="Verdana" w:hAnsi="Verdana" w:cs="Arial"/>
                <w:sz w:val="18"/>
                <w:szCs w:val="18"/>
              </w:rPr>
              <w:t xml:space="preserve">rovide </w:t>
            </w:r>
            <w:r w:rsidR="00F03332">
              <w:rPr>
                <w:rFonts w:ascii="Verdana" w:hAnsi="Verdana" w:cs="Arial"/>
                <w:sz w:val="18"/>
                <w:szCs w:val="18"/>
              </w:rPr>
              <w:t xml:space="preserve">high quality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advice on the law, legal procedures and a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wide range of associated 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legal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>issues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 which may result in 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 xml:space="preserve">referrals 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to other internal departments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, or to Professionals from other disciplines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EC54A4D" w14:textId="77777777" w:rsidR="00116B7E" w:rsidRPr="00AF323A" w:rsidRDefault="00116B7E" w:rsidP="002D7082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  <w:p w14:paraId="61C0395F" w14:textId="4C484C91" w:rsidR="001E051E" w:rsidRPr="00AF323A" w:rsidRDefault="004509DE" w:rsidP="002D7082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Compliance with client protocols and </w:t>
            </w:r>
            <w:r w:rsidR="00F03332" w:rsidRPr="00AF323A">
              <w:rPr>
                <w:rFonts w:ascii="Verdana" w:hAnsi="Verdana" w:cs="Arial"/>
                <w:sz w:val="18"/>
                <w:szCs w:val="18"/>
              </w:rPr>
              <w:t>procedures and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>ensur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es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 that 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management information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is </w:t>
            </w:r>
            <w:r w:rsidRPr="00AF323A">
              <w:rPr>
                <w:rFonts w:ascii="Verdana" w:hAnsi="Verdana" w:cs="Arial"/>
                <w:sz w:val="18"/>
                <w:szCs w:val="18"/>
              </w:rPr>
              <w:t>up to date.</w:t>
            </w:r>
          </w:p>
          <w:p w14:paraId="2665E3B4" w14:textId="62021A59" w:rsidR="001B0610" w:rsidRPr="00AF323A" w:rsidRDefault="001B0610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DDD4356" w14:textId="09D7ED07" w:rsidR="001B0610" w:rsidRPr="00AF323A" w:rsidRDefault="006D76BA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Business Development</w:t>
            </w:r>
          </w:p>
          <w:p w14:paraId="08A37B67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C6D1702" w14:textId="77777777" w:rsidR="00576C94" w:rsidRPr="00AF323A" w:rsidRDefault="00A57900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Promotes the Department through taking a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n active role in </w:t>
            </w:r>
            <w:r w:rsidR="00D409A4" w:rsidRPr="00AF323A">
              <w:rPr>
                <w:rFonts w:ascii="Verdana" w:hAnsi="Verdana" w:cs="Arial"/>
                <w:sz w:val="18"/>
                <w:szCs w:val="18"/>
              </w:rPr>
              <w:t xml:space="preserve">and initiating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marketing and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business development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activities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0185642" w14:textId="77777777" w:rsidR="001B0610" w:rsidRPr="00AF323A" w:rsidRDefault="00576C94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Develops own personal profile</w:t>
            </w:r>
            <w:r w:rsidR="00A57900" w:rsidRPr="00AF323A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participates in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networking </w:t>
            </w:r>
            <w:r w:rsidR="0032547D" w:rsidRPr="00AF323A">
              <w:rPr>
                <w:rFonts w:ascii="Verdana" w:hAnsi="Verdana" w:cs="Arial"/>
                <w:sz w:val="18"/>
                <w:szCs w:val="18"/>
              </w:rPr>
              <w:t>opportunities.</w:t>
            </w:r>
          </w:p>
          <w:p w14:paraId="60B1F419" w14:textId="0F6C7276" w:rsidR="006040C8" w:rsidRPr="00AF323A" w:rsidRDefault="00865F11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Proactive approach to business development such as w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rit</w:t>
            </w:r>
            <w:r>
              <w:rPr>
                <w:rFonts w:ascii="Verdana" w:hAnsi="Verdana" w:cs="Arial"/>
                <w:sz w:val="18"/>
                <w:szCs w:val="18"/>
              </w:rPr>
              <w:t>ing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 articles, blogs 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etc.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A77BD" w:rsidRPr="00AF323A">
              <w:rPr>
                <w:rFonts w:ascii="Verdana" w:hAnsi="Verdana" w:cs="Arial"/>
                <w:sz w:val="18"/>
                <w:szCs w:val="18"/>
              </w:rPr>
              <w:t>on updates in family law which may include radio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>/press</w:t>
            </w:r>
            <w:r w:rsidR="00BA77BD" w:rsidRPr="00AF323A">
              <w:rPr>
                <w:rFonts w:ascii="Verdana" w:hAnsi="Verdana" w:cs="Arial"/>
                <w:sz w:val="18"/>
                <w:szCs w:val="18"/>
              </w:rPr>
              <w:t xml:space="preserve"> interviews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5EE3FEC" w14:textId="35661675" w:rsidR="005961A5" w:rsidRPr="00AF323A" w:rsidRDefault="00D409A4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D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eliver</w:t>
            </w:r>
            <w:r w:rsidRPr="00AF323A">
              <w:rPr>
                <w:rFonts w:ascii="Verdana" w:hAnsi="Verdana" w:cs="Arial"/>
                <w:sz w:val="18"/>
                <w:szCs w:val="18"/>
              </w:rPr>
              <w:t>s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 xml:space="preserve"> in</w:t>
            </w:r>
            <w:r w:rsidR="00865F11">
              <w:rPr>
                <w:rFonts w:ascii="Verdana" w:hAnsi="Verdana" w:cs="Arial"/>
                <w:sz w:val="18"/>
                <w:szCs w:val="18"/>
              </w:rPr>
              <w:t>-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house and external seminars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4016F63C" w14:textId="28784AD7" w:rsidR="001B0610" w:rsidRPr="00AF323A" w:rsidRDefault="005961A5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Proactively i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>nvestigate</w:t>
            </w:r>
            <w:r w:rsidR="00865F11">
              <w:rPr>
                <w:rFonts w:ascii="Verdana" w:hAnsi="Verdana" w:cs="Arial"/>
                <w:sz w:val="18"/>
                <w:szCs w:val="18"/>
              </w:rPr>
              <w:t>s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 xml:space="preserve"> ways to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attract additional busines</w:t>
            </w:r>
            <w:r w:rsidR="00A57900" w:rsidRPr="00AF323A">
              <w:rPr>
                <w:rFonts w:ascii="Verdana" w:hAnsi="Verdana" w:cs="Arial"/>
                <w:sz w:val="18"/>
                <w:szCs w:val="18"/>
              </w:rPr>
              <w:t>s from new clients.</w:t>
            </w:r>
          </w:p>
          <w:p w14:paraId="4BF129CC" w14:textId="77777777" w:rsidR="00D409A4" w:rsidRPr="00AF323A" w:rsidRDefault="00D409A4" w:rsidP="002D708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Cross sell</w:t>
            </w:r>
            <w:r w:rsidR="001E051E" w:rsidRPr="00AF323A">
              <w:rPr>
                <w:rFonts w:ascii="Verdana" w:hAnsi="Verdana" w:cs="Arial"/>
                <w:sz w:val="18"/>
                <w:szCs w:val="18"/>
              </w:rPr>
              <w:t>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services from other teams/departments</w:t>
            </w:r>
            <w:r w:rsidR="001E051E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7DDD5451" w14:textId="77777777" w:rsidR="00F81660" w:rsidRPr="00AF323A" w:rsidRDefault="00F81660" w:rsidP="002D7082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2EF8A622" w14:textId="02C1C802" w:rsidR="00F81660" w:rsidRPr="00AF323A" w:rsidRDefault="00F81660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Departmental Support</w:t>
            </w:r>
          </w:p>
          <w:p w14:paraId="5F22A0EF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40A1FD3" w14:textId="1B571F06" w:rsidR="00F81660" w:rsidRPr="00AF323A" w:rsidRDefault="00F81660" w:rsidP="002D708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As a me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m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ber of the senior team, to make recommendations on improvements to practice </w:t>
            </w:r>
            <w:r w:rsidR="00BD4907" w:rsidRPr="00AF323A">
              <w:rPr>
                <w:rFonts w:ascii="Verdana" w:hAnsi="Verdana" w:cs="Arial"/>
                <w:sz w:val="18"/>
                <w:szCs w:val="18"/>
              </w:rPr>
              <w:t>ensuring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that the te</w:t>
            </w:r>
            <w:r w:rsidR="005961A5" w:rsidRPr="00AF323A">
              <w:rPr>
                <w:rFonts w:ascii="Verdana" w:hAnsi="Verdana" w:cs="Arial"/>
                <w:sz w:val="18"/>
                <w:szCs w:val="18"/>
              </w:rPr>
              <w:t xml:space="preserve">am are meeting the needs of a 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diverse range of clients. This can include, for example, </w:t>
            </w:r>
            <w:r w:rsidR="00AB020B" w:rsidRPr="00AF323A">
              <w:rPr>
                <w:rFonts w:ascii="Verdana" w:hAnsi="Verdana" w:cs="Arial"/>
                <w:sz w:val="18"/>
                <w:szCs w:val="18"/>
              </w:rPr>
              <w:t xml:space="preserve">adapting 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processes to meet </w:t>
            </w:r>
            <w:r w:rsidR="00AB020B" w:rsidRPr="00AF323A">
              <w:rPr>
                <w:rFonts w:ascii="Verdana" w:hAnsi="Verdana" w:cs="Arial"/>
                <w:sz w:val="18"/>
                <w:szCs w:val="18"/>
              </w:rPr>
              <w:t xml:space="preserve">changing 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>client expectations</w:t>
            </w:r>
            <w:r w:rsidR="00AB020B" w:rsidRPr="00AF323A">
              <w:rPr>
                <w:rFonts w:ascii="Verdana" w:hAnsi="Verdana" w:cs="Arial"/>
                <w:sz w:val="18"/>
                <w:szCs w:val="18"/>
              </w:rPr>
              <w:t xml:space="preserve"> and 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>how instructions are taken etc.</w:t>
            </w:r>
            <w:r w:rsidR="000D33BE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It also includes recommendations on how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 to d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e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velop the </w:t>
            </w:r>
            <w:r w:rsidR="00BE6281" w:rsidRPr="00AF323A">
              <w:rPr>
                <w:rFonts w:ascii="Verdana" w:hAnsi="Verdana" w:cs="Arial"/>
                <w:sz w:val="18"/>
                <w:szCs w:val="18"/>
              </w:rPr>
              <w:t>team and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 xml:space="preserve">improve 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efficiencies in ways of working. </w:t>
            </w:r>
          </w:p>
          <w:p w14:paraId="6373A157" w14:textId="77777777" w:rsidR="001834FE" w:rsidRPr="00AF323A" w:rsidRDefault="001834FE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6016F94" w14:textId="3EA72638" w:rsidR="005A0095" w:rsidRPr="00AF323A" w:rsidRDefault="006040C8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Supervision/</w:t>
            </w:r>
            <w:r w:rsidR="00865F11">
              <w:rPr>
                <w:rFonts w:ascii="Verdana" w:hAnsi="Verdana" w:cs="Arial"/>
                <w:b/>
                <w:sz w:val="18"/>
                <w:szCs w:val="18"/>
              </w:rPr>
              <w:t>Leadership/</w:t>
            </w:r>
            <w:r w:rsidR="005A0095" w:rsidRPr="00AF323A">
              <w:rPr>
                <w:rFonts w:ascii="Verdana" w:hAnsi="Verdana" w:cs="Arial"/>
                <w:b/>
                <w:sz w:val="18"/>
                <w:szCs w:val="18"/>
              </w:rPr>
              <w:t>Management</w:t>
            </w:r>
          </w:p>
          <w:p w14:paraId="5856F94F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0226CF6" w14:textId="77777777" w:rsidR="005A0095" w:rsidRPr="00AF323A" w:rsidRDefault="000767E3" w:rsidP="002D708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Assist Head of Department/Partner in supervising and managing 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(including appraisals</w:t>
            </w:r>
            <w:r w:rsidR="00B05BDA" w:rsidRPr="00AF323A">
              <w:rPr>
                <w:rFonts w:ascii="Verdana" w:hAnsi="Verdana" w:cs="Arial"/>
                <w:sz w:val="18"/>
                <w:szCs w:val="18"/>
              </w:rPr>
              <w:t xml:space="preserve"> if requested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>junior lawyers</w:t>
            </w:r>
            <w:r w:rsidR="004509DE" w:rsidRPr="00AF323A">
              <w:rPr>
                <w:rFonts w:ascii="Verdana" w:hAnsi="Verdana" w:cs="Arial"/>
                <w:sz w:val="18"/>
                <w:szCs w:val="18"/>
              </w:rPr>
              <w:t>, paralegals</w:t>
            </w:r>
            <w:r w:rsidR="005A0095" w:rsidRPr="00AF323A">
              <w:rPr>
                <w:rFonts w:ascii="Verdana" w:hAnsi="Verdana" w:cs="Arial"/>
                <w:sz w:val="18"/>
                <w:szCs w:val="18"/>
              </w:rPr>
              <w:t xml:space="preserve"> and/or support staff.  </w:t>
            </w:r>
          </w:p>
          <w:p w14:paraId="0947AFE6" w14:textId="77777777" w:rsidR="00BE6281" w:rsidRDefault="001834FE" w:rsidP="002D708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Provide management cover when required for rele</w:t>
            </w:r>
            <w:r w:rsidR="00116B7E" w:rsidRPr="00AF323A">
              <w:rPr>
                <w:rFonts w:ascii="Verdana" w:hAnsi="Verdana" w:cs="Arial"/>
                <w:sz w:val="18"/>
                <w:szCs w:val="18"/>
              </w:rPr>
              <w:t>vant Partner/Head of Department in Edinburgh.</w:t>
            </w:r>
          </w:p>
          <w:p w14:paraId="70989026" w14:textId="77777777" w:rsidR="00BE6281" w:rsidRDefault="00BE6281" w:rsidP="002D708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Build upon own personal development to boost leadership credentials e.g. mentoring.</w:t>
            </w:r>
          </w:p>
          <w:p w14:paraId="23BAFE4C" w14:textId="59683315" w:rsidR="001834FE" w:rsidRPr="00AF323A" w:rsidRDefault="00BE6281" w:rsidP="002D7082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Being engaged in the organisation’s vision of ‘corporate’ decision making.</w:t>
            </w:r>
            <w:r w:rsidR="00116B7E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7BA76C9" w14:textId="77777777" w:rsidR="005A0095" w:rsidRPr="00AF323A" w:rsidRDefault="005A0095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276BDA4F" w14:textId="1BA7393F" w:rsidR="001B0610" w:rsidRPr="00AF323A" w:rsidRDefault="006D76BA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Personal Development</w:t>
            </w:r>
          </w:p>
          <w:p w14:paraId="794BEECA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6FA2C1A4" w14:textId="2A348637" w:rsidR="001B0610" w:rsidRPr="00AF323A" w:rsidRDefault="00F04E88" w:rsidP="002D7082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m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aintain </w:t>
            </w:r>
            <w:r w:rsidR="00BE6281">
              <w:rPr>
                <w:rFonts w:ascii="Verdana" w:hAnsi="Verdana" w:cs="Arial"/>
                <w:sz w:val="18"/>
                <w:szCs w:val="18"/>
              </w:rPr>
              <w:t xml:space="preserve">the 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high</w:t>
            </w:r>
            <w:r w:rsidR="00BE6281">
              <w:rPr>
                <w:rFonts w:ascii="Verdana" w:hAnsi="Verdana" w:cs="Arial"/>
                <w:sz w:val="18"/>
                <w:szCs w:val="18"/>
              </w:rPr>
              <w:t>est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 standards of professional conduct whilst delivering against agreed fee earning targets.</w:t>
            </w:r>
          </w:p>
          <w:p w14:paraId="51EBB294" w14:textId="77777777" w:rsidR="001B0610" w:rsidRPr="00AF323A" w:rsidRDefault="00F04E88" w:rsidP="002D7082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k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eep up to date with</w:t>
            </w:r>
            <w:r w:rsidR="00BA77BD" w:rsidRPr="00AF323A">
              <w:rPr>
                <w:rFonts w:ascii="Verdana" w:hAnsi="Verdana" w:cs="Arial"/>
                <w:sz w:val="18"/>
                <w:szCs w:val="18"/>
              </w:rPr>
              <w:t xml:space="preserve"> family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 law and practice.</w:t>
            </w:r>
          </w:p>
          <w:p w14:paraId="5A2EB74C" w14:textId="77777777" w:rsidR="001B0610" w:rsidRPr="00AF323A" w:rsidRDefault="00F04E88" w:rsidP="002D7082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m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aintain continuing professional development activities including recording CPD hours in line with Law Society requirements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4D3ACF27" w14:textId="77777777" w:rsidR="001B0610" w:rsidRPr="00AF323A" w:rsidRDefault="00F04E88" w:rsidP="002D7082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s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>upport internal procedures and systems including case management and time recording.</w:t>
            </w:r>
          </w:p>
          <w:p w14:paraId="6429DE43" w14:textId="77777777" w:rsidR="001834FE" w:rsidRPr="00AF323A" w:rsidRDefault="00F04E88" w:rsidP="002D7082">
            <w:pPr>
              <w:pStyle w:val="ListParagraph"/>
              <w:numPr>
                <w:ilvl w:val="0"/>
                <w:numId w:val="8"/>
              </w:numPr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To r</w:t>
            </w:r>
            <w:r w:rsidR="001834FE" w:rsidRPr="00AF323A">
              <w:rPr>
                <w:rFonts w:ascii="Verdana" w:hAnsi="Verdana" w:cs="Arial"/>
                <w:sz w:val="18"/>
                <w:szCs w:val="18"/>
              </w:rPr>
              <w:t>ecord all chargeable hours and submit billing requests in line with firm policies.</w:t>
            </w:r>
          </w:p>
          <w:p w14:paraId="1A466C91" w14:textId="77777777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5409B0A" w14:textId="1F5AB58D" w:rsidR="002D7082" w:rsidRPr="00AF323A" w:rsidRDefault="002D7082" w:rsidP="002D7082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27A3875F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1264" w14:textId="77777777" w:rsidR="001B0610" w:rsidRPr="00AF323A" w:rsidRDefault="006D76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Communications and Relationships</w:t>
            </w:r>
          </w:p>
          <w:p w14:paraId="3E605C1F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1BAEA48" w14:textId="5DE32D08" w:rsidR="00BA77BD" w:rsidRPr="00AF323A" w:rsidRDefault="006D76BA" w:rsidP="00BA77B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The post holder needs to b</w:t>
            </w:r>
            <w:r w:rsidR="00360FA6" w:rsidRPr="00AF323A">
              <w:rPr>
                <w:rFonts w:ascii="Verdana" w:hAnsi="Verdana" w:cs="Arial"/>
                <w:sz w:val="18"/>
                <w:szCs w:val="18"/>
              </w:rPr>
              <w:t xml:space="preserve">uild </w:t>
            </w:r>
            <w:r w:rsidR="00BE6281">
              <w:rPr>
                <w:rFonts w:ascii="Verdana" w:hAnsi="Verdana" w:cs="Arial"/>
                <w:sz w:val="18"/>
                <w:szCs w:val="18"/>
              </w:rPr>
              <w:t xml:space="preserve">and nurture strong </w:t>
            </w:r>
            <w:r w:rsidR="00360FA6" w:rsidRPr="00AF323A">
              <w:rPr>
                <w:rFonts w:ascii="Verdana" w:hAnsi="Verdana" w:cs="Arial"/>
                <w:sz w:val="18"/>
                <w:szCs w:val="18"/>
              </w:rPr>
              <w:t xml:space="preserve">relationships with clients 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and the rest of the </w:t>
            </w:r>
            <w:r w:rsidR="00BD4907" w:rsidRPr="00AF323A">
              <w:rPr>
                <w:rFonts w:ascii="Verdana" w:hAnsi="Verdana" w:cs="Arial"/>
                <w:sz w:val="18"/>
                <w:szCs w:val="18"/>
              </w:rPr>
              <w:t>in-house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F323A">
              <w:rPr>
                <w:rFonts w:ascii="Verdana" w:hAnsi="Verdana" w:cs="Arial"/>
                <w:sz w:val="18"/>
                <w:szCs w:val="18"/>
              </w:rPr>
              <w:t>team.</w:t>
            </w:r>
            <w:r w:rsidR="006D4507"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0A6B0E1" w14:textId="77777777" w:rsidR="00BA77BD" w:rsidRPr="00AF323A" w:rsidRDefault="00BA77B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5DC73F0" w14:textId="77777777" w:rsidR="00BA77BD" w:rsidRPr="00AF323A" w:rsidRDefault="00BA77B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There is frequent contact with other professionals 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e.g.</w:t>
            </w:r>
            <w:r w:rsidR="0094401A" w:rsidRPr="00AF323A">
              <w:rPr>
                <w:rFonts w:ascii="Verdana" w:hAnsi="Verdana" w:cs="Arial"/>
                <w:sz w:val="18"/>
                <w:szCs w:val="18"/>
              </w:rPr>
              <w:t xml:space="preserve"> Accountants, Financial advisers, Counsellors</w:t>
            </w:r>
            <w:r w:rsidR="00D80B24" w:rsidRPr="00AF323A">
              <w:rPr>
                <w:rFonts w:ascii="Verdana" w:hAnsi="Verdana" w:cs="Arial"/>
                <w:sz w:val="18"/>
                <w:szCs w:val="18"/>
              </w:rPr>
              <w:t>, the</w:t>
            </w:r>
            <w:r w:rsidR="0094401A" w:rsidRPr="00AF323A">
              <w:rPr>
                <w:rFonts w:ascii="Verdana" w:hAnsi="Verdana" w:cs="Arial"/>
                <w:sz w:val="18"/>
                <w:szCs w:val="18"/>
              </w:rPr>
              <w:t xml:space="preserve"> Police,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B095A" w:rsidRPr="00AF323A">
              <w:rPr>
                <w:rFonts w:ascii="Verdana" w:hAnsi="Verdana" w:cs="Arial"/>
                <w:sz w:val="18"/>
                <w:szCs w:val="18"/>
              </w:rPr>
              <w:t>Children’s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Reporter, family mediation</w:t>
            </w:r>
            <w:r w:rsidR="0094401A" w:rsidRPr="00AF323A">
              <w:rPr>
                <w:rFonts w:ascii="Verdana" w:hAnsi="Verdana" w:cs="Arial"/>
                <w:sz w:val="18"/>
                <w:szCs w:val="18"/>
              </w:rPr>
              <w:t xml:space="preserve"> services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etc</w:t>
            </w:r>
            <w:r w:rsidR="0094401A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5558B3F9" w14:textId="77777777" w:rsidR="004509DE" w:rsidRPr="00AF323A" w:rsidRDefault="004509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6FD45FA" w14:textId="0730273C" w:rsidR="00BA77BD" w:rsidRPr="00AF323A" w:rsidRDefault="004509DE" w:rsidP="00BA77B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Excellent communication skills are required </w:t>
            </w:r>
            <w:r w:rsidR="00BD4907" w:rsidRPr="00AF323A">
              <w:rPr>
                <w:rFonts w:ascii="Verdana" w:hAnsi="Verdana" w:cs="Arial"/>
                <w:sz w:val="18"/>
                <w:szCs w:val="18"/>
              </w:rPr>
              <w:t>to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explain comple</w:t>
            </w:r>
            <w:r w:rsidR="0048790D" w:rsidRPr="00AF323A">
              <w:rPr>
                <w:rFonts w:ascii="Verdana" w:hAnsi="Verdana" w:cs="Arial"/>
                <w:sz w:val="18"/>
                <w:szCs w:val="18"/>
              </w:rPr>
              <w:t xml:space="preserve">x legal proceedings and court 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>procedures and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to adopt p</w:t>
            </w:r>
            <w:r w:rsidR="006D76BA" w:rsidRPr="00AF323A">
              <w:rPr>
                <w:rFonts w:ascii="Verdana" w:hAnsi="Verdana" w:cs="Arial"/>
                <w:sz w:val="18"/>
                <w:szCs w:val="18"/>
              </w:rPr>
              <w:t xml:space="preserve">rofessional behaviours in line with BTO’s ethos and ways of working. </w:t>
            </w:r>
          </w:p>
          <w:p w14:paraId="27C0827D" w14:textId="77777777" w:rsidR="002D7082" w:rsidRPr="00AF323A" w:rsidRDefault="002D7082" w:rsidP="00BA77B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D725E95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1472F2CA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0A1F" w14:textId="77777777" w:rsidR="001B0610" w:rsidRPr="00AF323A" w:rsidRDefault="006D76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Most Challenging part of Job</w:t>
            </w:r>
          </w:p>
          <w:p w14:paraId="08CA3376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024F46F" w14:textId="77777777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Managing a varied case load </w:t>
            </w:r>
            <w:r w:rsidR="001B1190" w:rsidRPr="00AF323A">
              <w:rPr>
                <w:rFonts w:ascii="Verdana" w:hAnsi="Verdana" w:cs="Arial"/>
                <w:sz w:val="18"/>
                <w:szCs w:val="18"/>
              </w:rPr>
              <w:t xml:space="preserve">often with clients who are hurt and / or distressed, 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with challenging targets within a busy office environment. </w:t>
            </w:r>
          </w:p>
          <w:p w14:paraId="0AA8ED00" w14:textId="77777777" w:rsidR="002D7082" w:rsidRPr="00AF323A" w:rsidRDefault="002D708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34C21380" w14:textId="2AE0BC6A" w:rsidR="002D7082" w:rsidRPr="00AF323A" w:rsidRDefault="002D7082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4427BA0A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E855" w14:textId="77777777" w:rsidR="001B0610" w:rsidRPr="00AF323A" w:rsidRDefault="006D76BA" w:rsidP="007A1B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 xml:space="preserve">Knowledge, Training and Experience Required </w:t>
            </w:r>
          </w:p>
          <w:p w14:paraId="608BEFB5" w14:textId="77777777" w:rsidR="004D1854" w:rsidRPr="00AF323A" w:rsidRDefault="004D1854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7D349A0" w14:textId="7114B178" w:rsidR="001B0610" w:rsidRPr="00AF323A" w:rsidRDefault="006D76BA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Essential</w:t>
            </w:r>
          </w:p>
          <w:p w14:paraId="41E92CA0" w14:textId="77777777" w:rsidR="002D7082" w:rsidRDefault="002D7082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81A7F5" w14:textId="77777777" w:rsidR="00BD4907" w:rsidRPr="00AF323A" w:rsidRDefault="00BD490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FBC68B2" w14:textId="77777777" w:rsidR="001B0610" w:rsidRPr="00AF323A" w:rsidRDefault="006D76B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Educated to Degree level in Law with Practicing Certificate issued by the Law Society of Scotland.</w:t>
            </w:r>
          </w:p>
          <w:p w14:paraId="7A097251" w14:textId="77777777" w:rsidR="00EA3E5E" w:rsidRPr="00AF323A" w:rsidRDefault="00D544DD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Specialist knowledge of </w:t>
            </w:r>
            <w:r w:rsidR="006040C8" w:rsidRPr="00AF323A">
              <w:rPr>
                <w:rFonts w:ascii="Verdana" w:hAnsi="Verdana" w:cs="Arial"/>
                <w:sz w:val="18"/>
                <w:szCs w:val="18"/>
              </w:rPr>
              <w:t>Family Law.</w:t>
            </w:r>
          </w:p>
          <w:p w14:paraId="57737ECB" w14:textId="0EBD1743" w:rsidR="00576C94" w:rsidRPr="00AF323A" w:rsidRDefault="007D26F8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</w:t>
            </w:r>
            <w:r w:rsidR="00576C94" w:rsidRPr="00AF323A">
              <w:rPr>
                <w:rFonts w:ascii="Verdana" w:hAnsi="Verdana" w:cs="Arial"/>
                <w:sz w:val="18"/>
                <w:szCs w:val="18"/>
              </w:rPr>
              <w:t>n interest in alternative dispute resolution options</w:t>
            </w:r>
            <w:r w:rsidR="005530D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4D404D8" w14:textId="01FD61DB" w:rsidR="00DD56DA" w:rsidRPr="00AF323A" w:rsidRDefault="00DD56D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lastRenderedPageBreak/>
              <w:t>Strong client focused approach and well</w:t>
            </w:r>
            <w:r w:rsidR="00BD4907">
              <w:rPr>
                <w:rFonts w:ascii="Verdana" w:hAnsi="Verdana" w:cs="Arial"/>
                <w:sz w:val="18"/>
                <w:szCs w:val="18"/>
              </w:rPr>
              <w:t>-</w:t>
            </w:r>
            <w:r w:rsidRPr="00AF323A">
              <w:rPr>
                <w:rFonts w:ascii="Verdana" w:hAnsi="Verdana" w:cs="Arial"/>
                <w:sz w:val="18"/>
                <w:szCs w:val="18"/>
              </w:rPr>
              <w:t>developed interpersonal skills with the ability to build strong</w:t>
            </w:r>
            <w:r w:rsidR="00BD4907">
              <w:rPr>
                <w:rFonts w:ascii="Verdana" w:hAnsi="Verdana" w:cs="Arial"/>
                <w:sz w:val="18"/>
                <w:szCs w:val="18"/>
              </w:rPr>
              <w:t>.</w:t>
            </w:r>
            <w:r w:rsidRPr="00AF323A">
              <w:rPr>
                <w:rFonts w:ascii="Verdana" w:hAnsi="Verdana" w:cs="Arial"/>
                <w:sz w:val="18"/>
                <w:szCs w:val="18"/>
              </w:rPr>
              <w:t xml:space="preserve"> relationships with clients and other team members.</w:t>
            </w:r>
          </w:p>
          <w:p w14:paraId="54CA96CD" w14:textId="77777777" w:rsidR="00686D5D" w:rsidRDefault="00686D5D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Working knowledge of court procedures (Sheriff </w:t>
            </w:r>
            <w:r w:rsidR="007D26F8" w:rsidRPr="00AF323A">
              <w:rPr>
                <w:rFonts w:ascii="Verdana" w:hAnsi="Verdana" w:cs="Arial"/>
                <w:sz w:val="18"/>
                <w:szCs w:val="18"/>
              </w:rPr>
              <w:t>and Court of Session</w:t>
            </w:r>
            <w:r w:rsidRPr="00AF323A">
              <w:rPr>
                <w:rFonts w:ascii="Verdana" w:hAnsi="Verdana" w:cs="Arial"/>
                <w:sz w:val="18"/>
                <w:szCs w:val="18"/>
              </w:rPr>
              <w:t>).</w:t>
            </w:r>
          </w:p>
          <w:p w14:paraId="56586E31" w14:textId="0FC4D58D" w:rsidR="00BE6281" w:rsidRPr="00AF323A" w:rsidRDefault="00BE6281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Experience of strong team leadership and management skills.</w:t>
            </w:r>
          </w:p>
          <w:p w14:paraId="7B08297C" w14:textId="77777777" w:rsidR="00DD56DA" w:rsidRPr="00AF323A" w:rsidRDefault="00DD56D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Ability to work in a team orientated environment as well as independently. </w:t>
            </w:r>
          </w:p>
          <w:p w14:paraId="032C7349" w14:textId="77777777" w:rsidR="00DD56DA" w:rsidRPr="00AF323A" w:rsidRDefault="00DD56D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Willingness to undertake marketing and business development activities. </w:t>
            </w:r>
          </w:p>
          <w:p w14:paraId="5B4F6719" w14:textId="77777777" w:rsidR="00DD56DA" w:rsidRPr="00AF323A" w:rsidRDefault="00DD56D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 xml:space="preserve">High levels of initiative and motivation. </w:t>
            </w:r>
          </w:p>
          <w:p w14:paraId="1033110A" w14:textId="77777777" w:rsidR="00DD56DA" w:rsidRPr="00AF323A" w:rsidRDefault="00DD56D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Excellent communication and organisational skills.</w:t>
            </w:r>
          </w:p>
          <w:p w14:paraId="122166C8" w14:textId="77777777" w:rsidR="001B0610" w:rsidRPr="00AF323A" w:rsidRDefault="006D76BA" w:rsidP="007A1B8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Good experience with all aspects of Microsoft Office, in particular Word and Excel</w:t>
            </w:r>
            <w:r w:rsidR="00AB020B" w:rsidRPr="00AF323A"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670B856" w14:textId="77777777" w:rsidR="007A1B87" w:rsidRPr="00AF323A" w:rsidRDefault="007A1B87" w:rsidP="006040C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D5C7F20" w14:textId="1F8BA5A1" w:rsidR="00D409A4" w:rsidRPr="00AF323A" w:rsidRDefault="006040C8" w:rsidP="006040C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sz w:val="18"/>
                <w:szCs w:val="18"/>
              </w:rPr>
              <w:t>Desirable</w:t>
            </w:r>
          </w:p>
          <w:p w14:paraId="4B5DD273" w14:textId="77777777" w:rsidR="002D7082" w:rsidRPr="00AF323A" w:rsidRDefault="002D7082" w:rsidP="006040C8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7085DE31" w14:textId="77777777" w:rsidR="00D409A4" w:rsidRPr="00AF323A" w:rsidRDefault="00D409A4" w:rsidP="007A1B8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Accredited specialist in family law</w:t>
            </w:r>
          </w:p>
          <w:p w14:paraId="5AA9E966" w14:textId="77777777" w:rsidR="007A1B87" w:rsidRPr="00AF323A" w:rsidRDefault="006040C8" w:rsidP="007A1B8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Qualified as a Collaborative Family lawyer</w:t>
            </w:r>
          </w:p>
          <w:p w14:paraId="436BC19A" w14:textId="77777777" w:rsidR="006040C8" w:rsidRDefault="00D409A4" w:rsidP="007A1B8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sz w:val="18"/>
                <w:szCs w:val="18"/>
              </w:rPr>
              <w:t>Accredited</w:t>
            </w:r>
            <w:r w:rsidR="009F2085" w:rsidRPr="00AF323A">
              <w:rPr>
                <w:rFonts w:ascii="Verdana" w:hAnsi="Verdana" w:cs="Arial"/>
                <w:sz w:val="18"/>
                <w:szCs w:val="18"/>
              </w:rPr>
              <w:t xml:space="preserve"> Mediator</w:t>
            </w:r>
          </w:p>
          <w:p w14:paraId="289B53D7" w14:textId="3163929F" w:rsidR="005530DB" w:rsidRPr="00AF323A" w:rsidRDefault="005530DB" w:rsidP="007A1B8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Solicitor advocate</w:t>
            </w:r>
          </w:p>
          <w:p w14:paraId="17EEF8BB" w14:textId="77777777" w:rsidR="001B0610" w:rsidRPr="00AF323A" w:rsidRDefault="001B061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5C8D1DC" w14:textId="77777777" w:rsidR="001B0610" w:rsidRPr="00AF323A" w:rsidRDefault="001B0610" w:rsidP="000D33BE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B0610" w:rsidRPr="00AF323A" w14:paraId="43ECC343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F8A9" w14:textId="77777777" w:rsidR="001B0610" w:rsidRPr="00AF323A" w:rsidRDefault="000767E3">
            <w:pPr>
              <w:ind w:right="-27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7</w:t>
            </w:r>
            <w:r w:rsidR="006D76BA"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.  Job Description Agreement</w:t>
            </w:r>
          </w:p>
          <w:p w14:paraId="30083BDE" w14:textId="77777777" w:rsidR="001B0610" w:rsidRPr="00AF323A" w:rsidRDefault="001B0610">
            <w:pPr>
              <w:pStyle w:val="BodyText"/>
              <w:rPr>
                <w:rFonts w:ascii="Verdana" w:hAnsi="Verdana" w:cs="Arial"/>
                <w:sz w:val="18"/>
                <w:szCs w:val="18"/>
              </w:rPr>
            </w:pPr>
          </w:p>
          <w:p w14:paraId="46ED90A2" w14:textId="77777777" w:rsidR="001B0610" w:rsidRPr="00AF323A" w:rsidRDefault="006D76BA">
            <w:pPr>
              <w:ind w:right="-27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>Job Holder’s Signature &amp; Date:</w:t>
            </w:r>
          </w:p>
          <w:p w14:paraId="22D280A7" w14:textId="77777777" w:rsidR="001B0610" w:rsidRPr="00AF323A" w:rsidRDefault="001B0610">
            <w:pPr>
              <w:ind w:right="-27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09E4C6E" w14:textId="77777777" w:rsidR="001B0610" w:rsidRPr="00AF323A" w:rsidRDefault="006D76B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F323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Head of Department Signature &amp; Date:  </w:t>
            </w:r>
          </w:p>
          <w:p w14:paraId="53E6CF8F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58B5723F" w14:textId="77777777" w:rsidR="001B0610" w:rsidRPr="00AF323A" w:rsidRDefault="001B0610">
            <w:pPr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1B0610" w:rsidRPr="00AF323A" w14:paraId="763E03B3" w14:textId="77777777" w:rsidTr="00676E92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C27" w14:textId="4C07566D" w:rsidR="001B0610" w:rsidRPr="00AF323A" w:rsidRDefault="005530DB">
            <w:pPr>
              <w:ind w:right="-27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July </w:t>
            </w:r>
            <w:r w:rsidR="00B36955">
              <w:rPr>
                <w:rFonts w:ascii="Verdana" w:hAnsi="Verdana" w:cs="Arial"/>
                <w:b/>
                <w:bCs/>
                <w:sz w:val="18"/>
                <w:szCs w:val="18"/>
              </w:rPr>
              <w:t>2025</w:t>
            </w:r>
          </w:p>
        </w:tc>
      </w:tr>
    </w:tbl>
    <w:p w14:paraId="4420DAA5" w14:textId="77777777" w:rsidR="001B0610" w:rsidRPr="004359C4" w:rsidRDefault="001B0610">
      <w:pPr>
        <w:jc w:val="both"/>
        <w:rPr>
          <w:rFonts w:ascii="Arial" w:hAnsi="Arial" w:cs="Arial"/>
          <w:sz w:val="20"/>
        </w:rPr>
      </w:pPr>
    </w:p>
    <w:sectPr w:rsidR="001B0610" w:rsidRPr="004359C4" w:rsidSect="00676E92">
      <w:headerReference w:type="default" r:id="rId9"/>
      <w:pgSz w:w="11906" w:h="16838"/>
      <w:pgMar w:top="720" w:right="720" w:bottom="1560" w:left="72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462A" w14:textId="77777777" w:rsidR="00036D26" w:rsidRDefault="00036D26">
      <w:r>
        <w:separator/>
      </w:r>
    </w:p>
  </w:endnote>
  <w:endnote w:type="continuationSeparator" w:id="0">
    <w:p w14:paraId="3F34531A" w14:textId="77777777" w:rsidR="00036D26" w:rsidRDefault="0003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8EA7" w14:textId="77777777" w:rsidR="00036D26" w:rsidRDefault="00036D26">
      <w:r>
        <w:rPr>
          <w:color w:val="000000"/>
        </w:rPr>
        <w:separator/>
      </w:r>
    </w:p>
  </w:footnote>
  <w:footnote w:type="continuationSeparator" w:id="0">
    <w:p w14:paraId="569261BB" w14:textId="77777777" w:rsidR="00036D26" w:rsidRDefault="0003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632D" w14:textId="77777777" w:rsidR="00644B77" w:rsidRDefault="006D76BA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BD1756">
      <w:rPr>
        <w:noProof/>
      </w:rPr>
      <w:t>2</w:t>
    </w:r>
    <w:r>
      <w:fldChar w:fldCharType="end"/>
    </w:r>
  </w:p>
  <w:p w14:paraId="7BAC709D" w14:textId="77777777" w:rsidR="00644B77" w:rsidRDefault="00644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5A04"/>
    <w:multiLevelType w:val="multilevel"/>
    <w:tmpl w:val="1F3EE7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E56D4D"/>
    <w:multiLevelType w:val="hybridMultilevel"/>
    <w:tmpl w:val="CDA2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8652F"/>
    <w:multiLevelType w:val="multilevel"/>
    <w:tmpl w:val="0824B1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2225AA"/>
    <w:multiLevelType w:val="multilevel"/>
    <w:tmpl w:val="51827E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096678"/>
    <w:multiLevelType w:val="hybridMultilevel"/>
    <w:tmpl w:val="D29C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414D"/>
    <w:multiLevelType w:val="multilevel"/>
    <w:tmpl w:val="CF06BB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D5872"/>
    <w:multiLevelType w:val="hybridMultilevel"/>
    <w:tmpl w:val="AFF2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1301E"/>
    <w:multiLevelType w:val="hybridMultilevel"/>
    <w:tmpl w:val="9332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3209"/>
    <w:multiLevelType w:val="hybridMultilevel"/>
    <w:tmpl w:val="79985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20AC"/>
    <w:multiLevelType w:val="hybridMultilevel"/>
    <w:tmpl w:val="4EC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46FAD"/>
    <w:multiLevelType w:val="hybridMultilevel"/>
    <w:tmpl w:val="3DEC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B35AF"/>
    <w:multiLevelType w:val="hybridMultilevel"/>
    <w:tmpl w:val="6B96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F1D40"/>
    <w:multiLevelType w:val="hybridMultilevel"/>
    <w:tmpl w:val="C0786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F1159"/>
    <w:multiLevelType w:val="multilevel"/>
    <w:tmpl w:val="5BB47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9798492">
    <w:abstractNumId w:val="5"/>
  </w:num>
  <w:num w:numId="2" w16cid:durableId="124589447">
    <w:abstractNumId w:val="0"/>
  </w:num>
  <w:num w:numId="3" w16cid:durableId="325978065">
    <w:abstractNumId w:val="13"/>
  </w:num>
  <w:num w:numId="4" w16cid:durableId="1914658568">
    <w:abstractNumId w:val="3"/>
  </w:num>
  <w:num w:numId="5" w16cid:durableId="3172495">
    <w:abstractNumId w:val="6"/>
  </w:num>
  <w:num w:numId="6" w16cid:durableId="1684209754">
    <w:abstractNumId w:val="10"/>
  </w:num>
  <w:num w:numId="7" w16cid:durableId="1898474597">
    <w:abstractNumId w:val="7"/>
  </w:num>
  <w:num w:numId="8" w16cid:durableId="300815250">
    <w:abstractNumId w:val="12"/>
  </w:num>
  <w:num w:numId="9" w16cid:durableId="2112428361">
    <w:abstractNumId w:val="11"/>
  </w:num>
  <w:num w:numId="10" w16cid:durableId="620036709">
    <w:abstractNumId w:val="2"/>
  </w:num>
  <w:num w:numId="11" w16cid:durableId="756707955">
    <w:abstractNumId w:val="8"/>
  </w:num>
  <w:num w:numId="12" w16cid:durableId="1044981685">
    <w:abstractNumId w:val="1"/>
  </w:num>
  <w:num w:numId="13" w16cid:durableId="1980721129">
    <w:abstractNumId w:val="4"/>
  </w:num>
  <w:num w:numId="14" w16cid:durableId="599021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10"/>
    <w:rsid w:val="00036D26"/>
    <w:rsid w:val="00070D76"/>
    <w:rsid w:val="000767E3"/>
    <w:rsid w:val="000D33BE"/>
    <w:rsid w:val="000E3335"/>
    <w:rsid w:val="00116B7E"/>
    <w:rsid w:val="00173706"/>
    <w:rsid w:val="001737A9"/>
    <w:rsid w:val="001834FE"/>
    <w:rsid w:val="001A0556"/>
    <w:rsid w:val="001A07CD"/>
    <w:rsid w:val="001A1128"/>
    <w:rsid w:val="001B0610"/>
    <w:rsid w:val="001B1190"/>
    <w:rsid w:val="001E051E"/>
    <w:rsid w:val="001E50F3"/>
    <w:rsid w:val="001F7A4C"/>
    <w:rsid w:val="00224929"/>
    <w:rsid w:val="002543F5"/>
    <w:rsid w:val="002A7F0B"/>
    <w:rsid w:val="002B291C"/>
    <w:rsid w:val="002D498C"/>
    <w:rsid w:val="002D7082"/>
    <w:rsid w:val="0032547D"/>
    <w:rsid w:val="00360FA6"/>
    <w:rsid w:val="0037537B"/>
    <w:rsid w:val="003B2CC2"/>
    <w:rsid w:val="003C08B8"/>
    <w:rsid w:val="00425961"/>
    <w:rsid w:val="004359C4"/>
    <w:rsid w:val="004419E9"/>
    <w:rsid w:val="004509DE"/>
    <w:rsid w:val="0048790D"/>
    <w:rsid w:val="00493CC3"/>
    <w:rsid w:val="0049475F"/>
    <w:rsid w:val="004D1854"/>
    <w:rsid w:val="0052686B"/>
    <w:rsid w:val="00542366"/>
    <w:rsid w:val="005530DB"/>
    <w:rsid w:val="00576C94"/>
    <w:rsid w:val="005961A5"/>
    <w:rsid w:val="005A0095"/>
    <w:rsid w:val="005C6AD9"/>
    <w:rsid w:val="006040C8"/>
    <w:rsid w:val="00644B77"/>
    <w:rsid w:val="00652D1F"/>
    <w:rsid w:val="00676E92"/>
    <w:rsid w:val="00686D5D"/>
    <w:rsid w:val="00693457"/>
    <w:rsid w:val="006D4507"/>
    <w:rsid w:val="006D6D4A"/>
    <w:rsid w:val="006D76BA"/>
    <w:rsid w:val="006F09A4"/>
    <w:rsid w:val="007867FF"/>
    <w:rsid w:val="007A1B87"/>
    <w:rsid w:val="007D26F8"/>
    <w:rsid w:val="0081120C"/>
    <w:rsid w:val="00813D41"/>
    <w:rsid w:val="00844B5D"/>
    <w:rsid w:val="00865F11"/>
    <w:rsid w:val="0091439D"/>
    <w:rsid w:val="00932C66"/>
    <w:rsid w:val="00935AEC"/>
    <w:rsid w:val="0094401A"/>
    <w:rsid w:val="009B5E88"/>
    <w:rsid w:val="009F2085"/>
    <w:rsid w:val="00A27203"/>
    <w:rsid w:val="00A57900"/>
    <w:rsid w:val="00A6249D"/>
    <w:rsid w:val="00A73EC1"/>
    <w:rsid w:val="00AB020B"/>
    <w:rsid w:val="00AE75F8"/>
    <w:rsid w:val="00AF1D1C"/>
    <w:rsid w:val="00AF323A"/>
    <w:rsid w:val="00B05BDA"/>
    <w:rsid w:val="00B14948"/>
    <w:rsid w:val="00B36955"/>
    <w:rsid w:val="00B4123D"/>
    <w:rsid w:val="00BA77BD"/>
    <w:rsid w:val="00BD1756"/>
    <w:rsid w:val="00BD1E9E"/>
    <w:rsid w:val="00BD4907"/>
    <w:rsid w:val="00BE6281"/>
    <w:rsid w:val="00BF77D8"/>
    <w:rsid w:val="00C80D0E"/>
    <w:rsid w:val="00C97BCC"/>
    <w:rsid w:val="00CD3DC2"/>
    <w:rsid w:val="00CF1D66"/>
    <w:rsid w:val="00CF3A09"/>
    <w:rsid w:val="00D409A4"/>
    <w:rsid w:val="00D544DD"/>
    <w:rsid w:val="00D73EBA"/>
    <w:rsid w:val="00D80B24"/>
    <w:rsid w:val="00DA4308"/>
    <w:rsid w:val="00DD56DA"/>
    <w:rsid w:val="00EA3E5E"/>
    <w:rsid w:val="00EB095A"/>
    <w:rsid w:val="00EF1725"/>
    <w:rsid w:val="00F03332"/>
    <w:rsid w:val="00F04E88"/>
    <w:rsid w:val="00F81660"/>
    <w:rsid w:val="00FB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1A1E"/>
  <w15:docId w15:val="{7D22E3F7-E704-4D48-886E-B8EF99F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HeaderChar">
    <w:name w:val="Header Char"/>
    <w:basedOn w:val="DefaultParagraphFont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FooterChar">
    <w:name w:val="Footer Char"/>
    <w:basedOn w:val="DefaultParagraphFont"/>
    <w:rPr>
      <w:rFonts w:ascii="Arial" w:hAnsi="Arial"/>
      <w:sz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rPr>
      <w:rFonts w:ascii="Arial" w:hAnsi="Arial" w:cs="Times New Roman"/>
      <w:szCs w:val="20"/>
    </w:rPr>
  </w:style>
  <w:style w:type="character" w:styleId="CommentReference">
    <w:name w:val="annotation referen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39DA8-5B46-4A76-9F94-A980C8AB13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a00d54-762f-47e1-b210-5ba17d02a1c3}" enabled="1" method="Privileged" siteId="{69ee9591-0163-46cf-853e-d548421828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Ferries, Lindsey</dc:creator>
  <cp:keywords/>
  <dc:description/>
  <cp:lastModifiedBy>McAvenna, Marianne</cp:lastModifiedBy>
  <cp:revision>2</cp:revision>
  <cp:lastPrinted>2017-10-11T13:09:00Z</cp:lastPrinted>
  <dcterms:created xsi:type="dcterms:W3CDTF">2025-07-15T09:45:00Z</dcterms:created>
  <dcterms:modified xsi:type="dcterms:W3CDTF">2025-07-15T09:45:00Z</dcterms:modified>
</cp:coreProperties>
</file>